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45B749" w14:textId="77777777" w:rsidR="00C81975" w:rsidRPr="00671B52" w:rsidRDefault="00C81975" w:rsidP="00C81975">
      <w:pPr>
        <w:shd w:val="clear" w:color="auto" w:fill="FFFFFF"/>
        <w:spacing w:after="0" w:line="648" w:lineRule="atLeast"/>
        <w:rPr>
          <w:rFonts w:ascii="TH SarabunIT๙" w:eastAsia="Times New Roman" w:hAnsi="TH SarabunIT๙" w:cs="TH SarabunIT๙"/>
          <w:color w:val="202124"/>
          <w:sz w:val="48"/>
          <w:szCs w:val="48"/>
        </w:rPr>
      </w:pPr>
      <w:r w:rsidRPr="00671B52">
        <w:rPr>
          <w:rFonts w:ascii="TH SarabunIT๙" w:eastAsia="Times New Roman" w:hAnsi="TH SarabunIT๙" w:cs="TH SarabunIT๙"/>
          <w:color w:val="202124"/>
          <w:sz w:val="48"/>
          <w:szCs w:val="48"/>
          <w:cs/>
        </w:rPr>
        <w:t>ช่องทางการแจ้งเบาะแสป้ายโฆษณา หรือสิ่งอื่นใดที่รุกล้ำทางสาธารณะ หรือไม่ชอบด้วยกฎหมาย</w:t>
      </w:r>
    </w:p>
    <w:p w14:paraId="3E955E76" w14:textId="77777777" w:rsidR="00C81975" w:rsidRPr="00671B52" w:rsidRDefault="00C81975" w:rsidP="00C81975">
      <w:pPr>
        <w:shd w:val="clear" w:color="auto" w:fill="FFFFFF"/>
        <w:spacing w:after="0" w:line="300" w:lineRule="atLeast"/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</w:pP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 xml:space="preserve">      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ab/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ab/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ตามที่กฎกระทรวงว่าด้วยการควบคุมป้ายหรือสิ่งสร้างขึ้นสำหรับติดหรือตั้งป้ายตามกฎหมายว่าด้วยการควบคุมอาคาร พ.ศ. ๒๕๕๘ โดยกฎกระทรวงดังกล่าว มีขึ้นเนื่องจากบทบัญญัติ “อาคาร”  ตามมาตรา ๔ แห่ง พ.ร.บ.ควบคุมอาคาร พ.ศ. ๒๕๒๒ หมายถึงป้ายหรือสิ่งที่สร้างขึ้นสำหรับติดหรือตั้งป้ายด้วย แต่ลักษณะโครงสร้างและการใช้สอยของป้ายแตกต่างจากอาคารทั่วไป ซึ่งข้อกำหนดหรือกฎกระทรวงที่ใช้บังคับกับอาคารไม่อาจใช้บังคับกับกรณีของป้ายได้เหมาะสม หรือยังไม่มีข้อกำหนดสำหรับป้ายเป็นการเฉพาะ เพื่อเป็นการรวบรวมและปรับปรุงข้อกำหนดในเรื่องป้ายให้เหมาะสมสอดคล้องกับลักษณะของป้ายในสภาวการณ์ปัจจุบัน จึงจำเป็นต้องออกกฎกระทรวงนี้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มีข้อกำหนดที่สำคัญ เช่น ข้อ ๑๗ ต้องจัดให้มีระบบไฟฟ้าแสงสว่างส่องแผ่นป้ายหรือป้ายที่ใช้ระบบไฟฟ้าและมีแสงสว่างในตัวเอง แสงสว่างที่ออกจากป้ายจะต้องไม่ก่อให้เกิดความเดือดร้อนรำคาญบริเวณข้างเคียง และไม่รบกวนการมองเห็นสภาพจราจรของผู้ขับขี่ยานพาหนะจนอาจส่งผลต่อการควบคุมหรือขับขี่ยานพาหนะนอกจากนี้ในหมวด ๑๐ ข้อ ๒๓ ระบุว่า เจ้าของหรือผู้ครอบครองป้ายหรือสิ่งที่สร้างขึ้นสำหรับติดตั้งหรือป้ายที่สูงจากพื้นดินตั้งแต่ ๑๕ เมตรขึ้นไป หรือมีพื้นที่ป้ายตั้งแต่ ๕๐ ตารางเมตรขึ้นไป หรือป้ายที่ติดตั้งบนหลังคา หรือดาดฟ้า หรือส่วนหนึ่งส่วนใดของอาคารที่มีพื้นที่ตั้งแต่ ๒๕ ตารางเมตรขึ้นไป ให้มีหน้าที่ดังนี้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(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๑) ต้องจัดให้มีตัวอักษรแสดงเลขที่ใบรับรองการตรวจสอบ ในกรณีที่ยังไม่มีใบรับรองการตรวจสอบป้ายหรือสิ่งที่สร้างขึ้นสำหรับติดหรือตั้งป้ายให้แสดงเลขที่ใบอนุญาตก่อสร้างแทน รวมทั้งหมายเลขโทรศัพท์ที่ติดต่อได้ และมีขนาดตัวอักษรไม่เล็กกว่า ๒๐ เซนติเมตร แสดงไว้ในที่เปิดเผยและเห็นได้ชัดเจนในบริเวณด้านหน้าป้ายหรือสิ่งที่สร้างขึ้นสำหรับติดหรือตั้งป้าย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 xml:space="preserve"> 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(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๒) ต้องจัดให้มีการประกันภัยความรับผิดตามกฎกระทรวงกำหนดชนิดหรือประเภทของอาคารที่เจ้าของอาคารหรือผู้ครอบครองอาคารหรือผู้ดำเนินการต้องทำการประกันภัยความรับผิดตามกฎหมายต่อชีวิต ร่างกาย และทรัพย์สินของบุคคลภายนอก พ.ศ. ๒๕๔๘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 xml:space="preserve"> 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ขณะที่ในหมวด ๑๑ ข้อ ๒๔ ระบุว่า ในกรณีที่ป้ายหรือสิ่งที่สร้างขึ้นสำหรับติดหรือตั้งป้าย  มีสภาพไม่มั่นคงแข็งแรงอันอาจเป็นภยันตรายต่อชีวิต ร่างกาย หรือทรัพย์สิน หรือก่อให้เกิดความเดือดร้อนรำคาญ ให้เจ้าพนักงานท้องถิ่นสั่งให้เจ้าของหรือผู้ครอบครองป้ายดำเนินการแก้ไขให้อยู่ในสภาพที่ปลอดภัย ภายในระยะเวลาที่กำหนด แต่ต้องไม่น้อยกว่า ๓๐ วัน นับแต่วันที่เจ้าพนักงานท้องถิ่นมีคำสั่ง ในกรณีมีเหตุอันสมควร เจ้าพนักงานท้องถิ่นจะขยายระยะเวลาดังกล่าวออกไปอีกก็ได้ ในกรณีจำเป็นเร่งด่วน ให้เจ้าพนักงานท้องถิ่นมีอำนาจสั่งให้เจ้าของหรือผู้ครอบครองป้ายดำเนินการเพื่อบรรเทาเหตุที่อาจก่อให้เกิดภยันตรายดังกล่าวได้ทันทีตามวิธีการที่เจ้าพนักงานท้องถิ่นกำหนด หรือสั่งห้ามมิให้ใช้ป้ายนั้นจนกว่าจะมีการแก้ไข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ab/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ab/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ทั้งนี้ตามบทเฉพาะกาล ข้อ ๒๗ กำหนดว่า ให้ผู้ดำเนินการ ผู้ครอบครอง หรือเจ้าของป้ายหรือสิ่งที่สร้างขึ้นสำหรับติดหรือตั้งป้ายที่ได้รับอนุญาตหรือได้รับใบแจ้งการก่อสร้าง ดัดแปลงตามกฎหมายว่าด้วยการควบคุมอาคารหรือก่อสร้างดัดแปลงแล้วเสร็จไว้ก่อนวันที่กฎกระทรวงนี้ใช้บังคับ ซึ่งอยู่ภายใต้บังคับตามข้อ ๒๓  (๑) ต้องดำเนินการให้แล้วเสร็จภายในระยะเวลาหนึ่งร้อยแปดสิบวัน นับแต่วันที่กฎกระทรวงนี้ใช้บังคับ  นั้น   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 xml:space="preserve"> 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 xml:space="preserve">            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ab/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องค์การบริหารส่วนตำบลนากอก จึงได้จัดช่องทางสำหรับการแจ้งเบาะแสป้ายโฆษณาหรือ สิ่งอื่นใดที่รุกล้ำทางสาธารณะ หรือไม่ชอบด้วยกฎหมาย  โดยมีช่องทางในการแจ้งเบาะแส   ดังนี้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๑. แจ้งด้วยตนเองได้ที่/ส่งทางไปรษณีย์ องค์การบริหารส่วนตำบ</w:t>
      </w:r>
      <w:r w:rsidRPr="001A0668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ลกะรุบี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 xml:space="preserve"> อำเภอ</w:t>
      </w:r>
      <w:r w:rsidRPr="001A0668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กะพ้อ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 xml:space="preserve"> จังหวัด</w:t>
      </w:r>
      <w:r w:rsidRPr="001A0668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ปัตตานี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 xml:space="preserve"> </w:t>
      </w:r>
      <w:r w:rsidRPr="001A0668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94230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๒. ทางโทรศัพท์หมายเลข  ๐-</w:t>
      </w:r>
      <w:r w:rsidRPr="001A0668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7349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-</w:t>
      </w:r>
      <w:r w:rsidRPr="001A0668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4170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๓. ทางโทรสาร หมายเลข  ๐-</w:t>
      </w:r>
      <w:r w:rsidRPr="001A0668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7349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-</w:t>
      </w:r>
      <w:r w:rsidRPr="001A0668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4</w:t>
      </w:r>
      <w:r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>097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๔. ผ่านทางเว็บไซต์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 xml:space="preserve"> </w:t>
      </w:r>
      <w:hyperlink r:id="rId5" w:history="1">
        <w:r w:rsidRPr="00671B52">
          <w:rPr>
            <w:rStyle w:val="a3"/>
            <w:rFonts w:ascii="TH SarabunIT๙" w:eastAsia="Times New Roman" w:hAnsi="TH SarabunIT๙" w:cs="TH SarabunIT๙"/>
            <w:spacing w:val="3"/>
            <w:sz w:val="21"/>
            <w:szCs w:val="21"/>
          </w:rPr>
          <w:t>www.</w:t>
        </w:r>
        <w:r w:rsidRPr="009F46B2">
          <w:rPr>
            <w:rStyle w:val="a3"/>
            <w:rFonts w:ascii="TH SarabunIT๙" w:eastAsia="Times New Roman" w:hAnsi="TH SarabunIT๙" w:cs="TH SarabunIT๙"/>
            <w:spacing w:val="3"/>
            <w:sz w:val="21"/>
            <w:szCs w:val="21"/>
          </w:rPr>
          <w:t>karubi</w:t>
        </w:r>
        <w:r w:rsidRPr="00671B52">
          <w:rPr>
            <w:rStyle w:val="a3"/>
            <w:rFonts w:ascii="TH SarabunIT๙" w:eastAsia="Times New Roman" w:hAnsi="TH SarabunIT๙" w:cs="TH SarabunIT๙"/>
            <w:spacing w:val="3"/>
            <w:sz w:val="21"/>
            <w:szCs w:val="21"/>
          </w:rPr>
          <w:t>.</w:t>
        </w:r>
        <w:r w:rsidRPr="009F46B2">
          <w:rPr>
            <w:rStyle w:val="a3"/>
            <w:rFonts w:ascii="TH SarabunIT๙" w:eastAsia="Times New Roman" w:hAnsi="TH SarabunIT๙" w:cs="TH SarabunIT๙"/>
            <w:spacing w:val="3"/>
            <w:sz w:val="21"/>
            <w:szCs w:val="21"/>
          </w:rPr>
          <w:t>com</w:t>
        </w:r>
      </w:hyperlink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 xml:space="preserve">๕. </w:t>
      </w:r>
      <w:proofErr w:type="gramStart"/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>E-mail :</w:t>
      </w:r>
      <w:proofErr w:type="gramEnd"/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 xml:space="preserve"> </w:t>
      </w:r>
      <w:r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>dti6[u</w:t>
      </w:r>
      <w:hyperlink r:id="rId6" w:history="1">
        <w:r w:rsidRPr="009F46B2">
          <w:rPr>
            <w:rStyle w:val="a3"/>
            <w:rFonts w:ascii="TH SarabunIT๙" w:eastAsia="Times New Roman" w:hAnsi="TH SarabunIT๙" w:cs="TH SarabunIT๙"/>
            <w:spacing w:val="3"/>
            <w:sz w:val="21"/>
            <w:szCs w:val="21"/>
          </w:rPr>
          <w:t>abt.karubi</w:t>
        </w:r>
        <w:r w:rsidRPr="00671B52">
          <w:rPr>
            <w:rStyle w:val="a3"/>
            <w:rFonts w:ascii="TH SarabunIT๙" w:eastAsia="Times New Roman" w:hAnsi="TH SarabunIT๙" w:cs="TH SarabunIT๙"/>
            <w:spacing w:val="3"/>
            <w:sz w:val="21"/>
            <w:szCs w:val="21"/>
          </w:rPr>
          <w:t>@gmail.com</w:t>
        </w:r>
      </w:hyperlink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 xml:space="preserve">๖. 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 xml:space="preserve">Facebook 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อบต.นากอก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๗. ส่งทางตู้แสดงความคิดเห็นซึ่งติดตั้งไว้หน้าอาคารองค์การบริหารส่วนตำบ</w:t>
      </w:r>
      <w:r>
        <w:rPr>
          <w:rFonts w:ascii="TH SarabunIT๙" w:eastAsia="Times New Roman" w:hAnsi="TH SarabunIT๙" w:cs="TH SarabunIT๙" w:hint="cs"/>
          <w:color w:val="202124"/>
          <w:spacing w:val="3"/>
          <w:sz w:val="21"/>
          <w:szCs w:val="21"/>
          <w:cs/>
        </w:rPr>
        <w:t>ลกะรุบี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 xml:space="preserve">๘. 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 xml:space="preserve">Google 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ฟอร์ม ช่องทางการแจ้งเบาะแสป้ายโฆษณา หรือสิ่งรุกล้ำทางสาธารณะ หรือไม่ชอบด้วยกฎหมาย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br/>
        <w:t>         </w:t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ab/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</w:rPr>
        <w:tab/>
      </w:r>
      <w:r w:rsidRPr="00671B52">
        <w:rPr>
          <w:rFonts w:ascii="TH SarabunIT๙" w:eastAsia="Times New Roman" w:hAnsi="TH SarabunIT๙" w:cs="TH SarabunIT๙"/>
          <w:color w:val="202124"/>
          <w:spacing w:val="3"/>
          <w:sz w:val="21"/>
          <w:szCs w:val="21"/>
          <w:cs/>
        </w:rPr>
        <w:t>ทั้งนี้ข้อมูลของผู้แจ้งเบาะแสจะถูกเก็บไว้เป็นความลับ ซึ่งจะได้รับการตรวจสอบจากเจ้าหน้าที่ผู้รับผิดชอบเท่านั้น  </w:t>
      </w:r>
    </w:p>
    <w:p w14:paraId="0355A0C6" w14:textId="77777777" w:rsidR="00C81975" w:rsidRDefault="00C81975" w:rsidP="00C81975"/>
    <w:p w14:paraId="44750409" w14:textId="77777777" w:rsidR="00033BB7" w:rsidRPr="00C81975" w:rsidRDefault="00033BB7"/>
    <w:sectPr w:rsidR="00033BB7" w:rsidRPr="00C819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975"/>
    <w:rsid w:val="00033BB7"/>
    <w:rsid w:val="00C81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01C178"/>
  <w15:chartTrackingRefBased/>
  <w15:docId w15:val="{2A283201-6BB2-4E5D-9D0A-7D73EBCA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819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9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bt.karubi@gmail.com" TargetMode="External"/><Relationship Id="rId5" Type="http://schemas.openxmlformats.org/officeDocument/2006/relationships/hyperlink" Target="http://www.karub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9B8D0-32F2-4E6E-B903-4DBFA827A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583</Words>
  <Characters>3328</Characters>
  <Application>Microsoft Office Word</Application>
  <DocSecurity>0</DocSecurity>
  <Lines>27</Lines>
  <Paragraphs>7</Paragraphs>
  <ScaleCrop>false</ScaleCrop>
  <Company/>
  <LinksUpToDate>false</LinksUpToDate>
  <CharactersWithSpaces>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2022-06-21T07:32:00Z</dcterms:created>
  <dcterms:modified xsi:type="dcterms:W3CDTF">2022-06-21T07:33:00Z</dcterms:modified>
</cp:coreProperties>
</file>